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C4E" w:rsidRPr="00430C4E" w:rsidRDefault="00430C4E" w:rsidP="00430C4E">
      <w:pPr>
        <w:ind w:firstLine="5103"/>
        <w:jc w:val="center"/>
        <w:rPr>
          <w:rFonts w:eastAsia="Times New Roman" w:cs="Times New Roman"/>
          <w:szCs w:val="28"/>
          <w:lang w:eastAsia="ru-RU"/>
        </w:rPr>
      </w:pPr>
      <w:r w:rsidRPr="00430C4E">
        <w:rPr>
          <w:rFonts w:eastAsia="Times New Roman" w:cs="Times New Roman"/>
          <w:szCs w:val="28"/>
          <w:lang w:eastAsia="ru-RU"/>
        </w:rPr>
        <w:t>УТВЕРЖДЕНЫ</w:t>
      </w:r>
    </w:p>
    <w:p w:rsidR="00430C4E" w:rsidRPr="00430C4E" w:rsidRDefault="00430C4E" w:rsidP="00430C4E">
      <w:pPr>
        <w:ind w:firstLine="5103"/>
        <w:jc w:val="center"/>
        <w:rPr>
          <w:rFonts w:eastAsia="Times New Roman" w:cs="Times New Roman"/>
          <w:szCs w:val="28"/>
          <w:lang w:eastAsia="ru-RU"/>
        </w:rPr>
      </w:pPr>
    </w:p>
    <w:p w:rsidR="00430C4E" w:rsidRPr="00430C4E" w:rsidRDefault="00430C4E" w:rsidP="00430C4E">
      <w:pPr>
        <w:ind w:firstLine="5103"/>
        <w:jc w:val="center"/>
        <w:rPr>
          <w:rFonts w:eastAsia="Times New Roman" w:cs="Times New Roman"/>
          <w:szCs w:val="28"/>
          <w:lang w:eastAsia="ru-RU"/>
        </w:rPr>
      </w:pPr>
      <w:r w:rsidRPr="00430C4E">
        <w:rPr>
          <w:rFonts w:eastAsia="Times New Roman" w:cs="Times New Roman"/>
          <w:szCs w:val="28"/>
          <w:lang w:eastAsia="ru-RU"/>
        </w:rPr>
        <w:t>ПРИЛОЖЕНИЕ № 3</w:t>
      </w:r>
    </w:p>
    <w:p w:rsidR="00430C4E" w:rsidRPr="00430C4E" w:rsidRDefault="00430C4E" w:rsidP="00430C4E">
      <w:pPr>
        <w:ind w:firstLine="5103"/>
        <w:jc w:val="center"/>
        <w:rPr>
          <w:rFonts w:eastAsia="Times New Roman" w:cs="Times New Roman"/>
          <w:szCs w:val="28"/>
          <w:lang w:eastAsia="ru-RU"/>
        </w:rPr>
      </w:pPr>
      <w:r w:rsidRPr="00430C4E">
        <w:rPr>
          <w:rFonts w:eastAsia="Times New Roman" w:cs="Times New Roman"/>
          <w:szCs w:val="28"/>
          <w:lang w:eastAsia="ru-RU"/>
        </w:rPr>
        <w:t xml:space="preserve">к постановлению </w:t>
      </w:r>
      <w:r>
        <w:rPr>
          <w:rFonts w:eastAsia="Times New Roman" w:cs="Times New Roman"/>
          <w:szCs w:val="28"/>
          <w:lang w:eastAsia="ru-RU"/>
        </w:rPr>
        <w:t>администрации</w:t>
      </w:r>
    </w:p>
    <w:p w:rsidR="00430C4E" w:rsidRPr="00430C4E" w:rsidRDefault="00430C4E" w:rsidP="00430C4E">
      <w:pPr>
        <w:ind w:firstLine="5103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Переясловского</w:t>
      </w:r>
      <w:r w:rsidRPr="00430C4E">
        <w:rPr>
          <w:rFonts w:eastAsia="Times New Roman" w:cs="Times New Roman"/>
          <w:szCs w:val="28"/>
          <w:lang w:eastAsia="ru-RU"/>
        </w:rPr>
        <w:t xml:space="preserve"> сельского</w:t>
      </w:r>
    </w:p>
    <w:p w:rsidR="00430C4E" w:rsidRPr="00430C4E" w:rsidRDefault="00430C4E" w:rsidP="00430C4E">
      <w:pPr>
        <w:ind w:firstLine="5103"/>
        <w:jc w:val="center"/>
        <w:rPr>
          <w:rFonts w:eastAsia="Times New Roman" w:cs="Times New Roman"/>
          <w:szCs w:val="28"/>
          <w:lang w:eastAsia="ru-RU"/>
        </w:rPr>
      </w:pPr>
      <w:r w:rsidRPr="00430C4E">
        <w:rPr>
          <w:rFonts w:eastAsia="Times New Roman" w:cs="Times New Roman"/>
          <w:szCs w:val="28"/>
          <w:lang w:eastAsia="ru-RU"/>
        </w:rPr>
        <w:t>поселения Брюховецкого района</w:t>
      </w:r>
    </w:p>
    <w:p w:rsidR="00430C4E" w:rsidRPr="00430C4E" w:rsidRDefault="00430C4E" w:rsidP="00EC4FDE">
      <w:pPr>
        <w:widowControl w:val="0"/>
        <w:tabs>
          <w:tab w:val="left" w:pos="1090"/>
        </w:tabs>
        <w:ind w:firstLine="5103"/>
        <w:jc w:val="center"/>
        <w:rPr>
          <w:rFonts w:eastAsia="Times New Roman" w:cs="Times New Roman"/>
          <w:szCs w:val="28"/>
          <w:lang w:eastAsia="ru-RU"/>
        </w:rPr>
      </w:pPr>
      <w:r w:rsidRPr="00430C4E">
        <w:rPr>
          <w:rFonts w:eastAsia="Times New Roman" w:cs="Times New Roman"/>
          <w:szCs w:val="28"/>
          <w:lang w:eastAsia="ru-RU"/>
        </w:rPr>
        <w:t xml:space="preserve">от </w:t>
      </w:r>
      <w:r w:rsidR="00EC4FDE">
        <w:rPr>
          <w:rFonts w:eastAsia="Times New Roman" w:cs="Times New Roman"/>
          <w:szCs w:val="28"/>
          <w:lang w:eastAsia="ru-RU"/>
        </w:rPr>
        <w:t>16.11.2020</w:t>
      </w:r>
      <w:r w:rsidRPr="00430C4E">
        <w:rPr>
          <w:rFonts w:eastAsia="Times New Roman" w:cs="Times New Roman"/>
          <w:szCs w:val="28"/>
          <w:lang w:eastAsia="ru-RU"/>
        </w:rPr>
        <w:t xml:space="preserve"> № </w:t>
      </w:r>
      <w:r w:rsidR="00EC4FDE">
        <w:rPr>
          <w:rFonts w:eastAsia="Times New Roman" w:cs="Times New Roman"/>
          <w:szCs w:val="28"/>
          <w:lang w:eastAsia="ru-RU"/>
        </w:rPr>
        <w:t>141</w:t>
      </w:r>
      <w:bookmarkStart w:id="0" w:name="_GoBack"/>
      <w:bookmarkEnd w:id="0"/>
    </w:p>
    <w:p w:rsidR="00430C4E" w:rsidRPr="00430C4E" w:rsidRDefault="00430C4E" w:rsidP="00430C4E">
      <w:pPr>
        <w:widowControl w:val="0"/>
        <w:tabs>
          <w:tab w:val="left" w:pos="1090"/>
        </w:tabs>
        <w:rPr>
          <w:rFonts w:eastAsia="Times New Roman" w:cs="Times New Roman"/>
          <w:szCs w:val="28"/>
          <w:lang w:eastAsia="ru-RU"/>
        </w:rPr>
      </w:pPr>
    </w:p>
    <w:p w:rsidR="00430C4E" w:rsidRPr="00430C4E" w:rsidRDefault="00430C4E" w:rsidP="00430C4E">
      <w:pPr>
        <w:widowControl w:val="0"/>
        <w:tabs>
          <w:tab w:val="left" w:pos="1090"/>
        </w:tabs>
        <w:rPr>
          <w:rFonts w:eastAsia="Times New Roman" w:cs="Times New Roman"/>
          <w:szCs w:val="28"/>
          <w:lang w:eastAsia="ru-RU"/>
        </w:rPr>
      </w:pPr>
    </w:p>
    <w:p w:rsidR="00430C4E" w:rsidRPr="00430C4E" w:rsidRDefault="00430C4E" w:rsidP="00430C4E">
      <w:pPr>
        <w:widowControl w:val="0"/>
        <w:jc w:val="center"/>
        <w:rPr>
          <w:rFonts w:eastAsia="Arial" w:cs="Times New Roman"/>
          <w:bCs/>
          <w:szCs w:val="28"/>
        </w:rPr>
      </w:pPr>
      <w:r w:rsidRPr="00430C4E">
        <w:rPr>
          <w:rFonts w:eastAsia="Arial" w:cs="Times New Roman"/>
          <w:bCs/>
          <w:szCs w:val="28"/>
        </w:rPr>
        <w:t>НОРМАТИВЫ</w:t>
      </w:r>
    </w:p>
    <w:p w:rsidR="00430C4E" w:rsidRPr="00430C4E" w:rsidRDefault="00430C4E" w:rsidP="00430C4E">
      <w:pPr>
        <w:widowControl w:val="0"/>
        <w:jc w:val="center"/>
        <w:rPr>
          <w:rFonts w:eastAsia="Arial" w:cs="Times New Roman"/>
          <w:bCs/>
          <w:color w:val="000000"/>
          <w:szCs w:val="28"/>
          <w:lang w:eastAsia="ru-RU" w:bidi="ru-RU"/>
        </w:rPr>
      </w:pPr>
      <w:r w:rsidRPr="00430C4E">
        <w:rPr>
          <w:rFonts w:eastAsia="Arial" w:cs="Times New Roman"/>
          <w:bCs/>
          <w:szCs w:val="28"/>
        </w:rPr>
        <w:t xml:space="preserve"> потребления услуг по теплоснабжению, применяемые пре предоставлении специалистам села компенсационных выплат на возмещение расходов по оплате отопления</w:t>
      </w:r>
    </w:p>
    <w:tbl>
      <w:tblPr>
        <w:tblOverlap w:val="never"/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7"/>
        <w:gridCol w:w="4471"/>
      </w:tblGrid>
      <w:tr w:rsidR="00430C4E" w:rsidRPr="00430C4E" w:rsidTr="00430C4E">
        <w:trPr>
          <w:trHeight w:hRule="exact" w:val="6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Вид энергоносителя для нужд отопления (единица измерения)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Нормативы потребления услуг на 1 человека в месяц (отопительный период)</w:t>
            </w:r>
          </w:p>
        </w:tc>
      </w:tr>
      <w:tr w:rsidR="00430C4E" w:rsidRPr="00430C4E" w:rsidTr="00430C4E">
        <w:trPr>
          <w:trHeight w:hRule="exact" w:val="27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Тепловая энергия (Гкал)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0,28</w:t>
            </w:r>
          </w:p>
        </w:tc>
      </w:tr>
      <w:tr w:rsidR="00430C4E" w:rsidRPr="00430C4E" w:rsidTr="00430C4E">
        <w:trPr>
          <w:trHeight w:hRule="exact" w:val="28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Уголь (тонн)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 xml:space="preserve">0,057 (0,344) </w:t>
            </w:r>
            <w:r w:rsidRPr="00430C4E">
              <w:rPr>
                <w:rFonts w:eastAsia="Arial" w:cs="Times New Roman"/>
                <w:color w:val="000000"/>
                <w:sz w:val="24"/>
                <w:szCs w:val="24"/>
                <w:vertAlign w:val="superscript"/>
                <w:lang w:eastAsia="ru-RU" w:bidi="ru-RU"/>
              </w:rPr>
              <w:t>&lt;*&gt;</w:t>
            </w:r>
          </w:p>
        </w:tc>
      </w:tr>
      <w:tr w:rsidR="00430C4E" w:rsidRPr="00430C4E" w:rsidTr="00430C4E">
        <w:trPr>
          <w:trHeight w:hRule="exact" w:val="276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Природный газ (куб. метров)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</w:tr>
      <w:tr w:rsidR="00430C4E" w:rsidRPr="00430C4E" w:rsidTr="00430C4E">
        <w:trPr>
          <w:trHeight w:hRule="exact" w:val="28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Сжиженный углеводородный газ (</w:t>
            </w:r>
            <w:proofErr w:type="gramStart"/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кг</w:t>
            </w:r>
            <w:proofErr w:type="gramEnd"/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</w:tr>
      <w:tr w:rsidR="00430C4E" w:rsidRPr="00430C4E" w:rsidTr="00430C4E">
        <w:trPr>
          <w:trHeight w:hRule="exact" w:val="29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Мазут топочный (</w:t>
            </w:r>
            <w:proofErr w:type="gramStart"/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кг</w:t>
            </w:r>
            <w:proofErr w:type="gramEnd"/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29 (174)</w:t>
            </w:r>
          </w:p>
        </w:tc>
      </w:tr>
      <w:tr w:rsidR="00430C4E" w:rsidRPr="00430C4E" w:rsidTr="00430C4E">
        <w:trPr>
          <w:trHeight w:hRule="exact" w:val="286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Дрова (куб. метров)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C4E" w:rsidRPr="00430C4E" w:rsidRDefault="00430C4E" w:rsidP="00430C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0C4E">
              <w:rPr>
                <w:rFonts w:eastAsia="Arial" w:cs="Times New Roman"/>
                <w:color w:val="000000"/>
                <w:sz w:val="24"/>
                <w:szCs w:val="24"/>
                <w:lang w:eastAsia="ru-RU" w:bidi="ru-RU"/>
              </w:rPr>
              <w:t>0,15 (0,9)</w:t>
            </w:r>
          </w:p>
        </w:tc>
      </w:tr>
    </w:tbl>
    <w:p w:rsidR="00430C4E" w:rsidRPr="00430C4E" w:rsidRDefault="00430C4E" w:rsidP="00430C4E">
      <w:pPr>
        <w:widowControl w:val="0"/>
        <w:rPr>
          <w:rFonts w:eastAsia="Arial" w:cs="Times New Roman"/>
          <w:color w:val="000000"/>
          <w:szCs w:val="28"/>
          <w:lang w:bidi="en-US"/>
        </w:rPr>
      </w:pPr>
    </w:p>
    <w:p w:rsidR="00430C4E" w:rsidRPr="00430C4E" w:rsidRDefault="00430C4E" w:rsidP="00430C4E">
      <w:pPr>
        <w:widowControl w:val="0"/>
        <w:rPr>
          <w:rFonts w:eastAsia="Arial" w:cs="Times New Roman"/>
          <w:szCs w:val="28"/>
        </w:rPr>
      </w:pPr>
      <w:r w:rsidRPr="00430C4E">
        <w:rPr>
          <w:rFonts w:eastAsia="Arial" w:cs="Times New Roman"/>
          <w:color w:val="000000"/>
          <w:szCs w:val="28"/>
          <w:lang w:bidi="en-US"/>
        </w:rPr>
        <w:t xml:space="preserve">&lt;*&gt; </w:t>
      </w:r>
      <w:r w:rsidRPr="00430C4E">
        <w:rPr>
          <w:rFonts w:eastAsia="Arial" w:cs="Times New Roman"/>
          <w:color w:val="000000"/>
          <w:szCs w:val="28"/>
          <w:lang w:eastAsia="ru-RU" w:bidi="ru-RU"/>
        </w:rPr>
        <w:t>Примечание: но не менее 1,7 тонны угля на семью в отопительный период</w:t>
      </w:r>
    </w:p>
    <w:p w:rsidR="00430C4E" w:rsidRPr="00430C4E" w:rsidRDefault="00430C4E" w:rsidP="00430C4E">
      <w:pPr>
        <w:jc w:val="left"/>
        <w:rPr>
          <w:rFonts w:eastAsia="Times New Roman" w:cs="Times New Roman"/>
          <w:sz w:val="2"/>
          <w:szCs w:val="2"/>
          <w:lang w:eastAsia="ru-RU"/>
        </w:rPr>
      </w:pPr>
    </w:p>
    <w:p w:rsidR="00430C4E" w:rsidRPr="00430C4E" w:rsidRDefault="00430C4E" w:rsidP="00430C4E">
      <w:pPr>
        <w:keepNext/>
        <w:keepLines/>
        <w:widowControl w:val="0"/>
        <w:outlineLvl w:val="0"/>
        <w:rPr>
          <w:rFonts w:eastAsia="Arial" w:cs="Times New Roman"/>
          <w:bCs/>
          <w:szCs w:val="28"/>
        </w:rPr>
      </w:pPr>
    </w:p>
    <w:p w:rsidR="00430C4E" w:rsidRDefault="00430C4E" w:rsidP="00430C4E">
      <w:pPr>
        <w:keepNext/>
        <w:keepLines/>
        <w:widowControl w:val="0"/>
        <w:outlineLvl w:val="0"/>
        <w:rPr>
          <w:rFonts w:eastAsia="Arial" w:cs="Times New Roman"/>
          <w:b/>
          <w:bCs/>
          <w:szCs w:val="28"/>
        </w:rPr>
      </w:pPr>
    </w:p>
    <w:p w:rsidR="00430C4E" w:rsidRPr="00430C4E" w:rsidRDefault="00430C4E" w:rsidP="00430C4E">
      <w:pPr>
        <w:keepNext/>
        <w:keepLines/>
        <w:widowControl w:val="0"/>
        <w:outlineLvl w:val="0"/>
        <w:rPr>
          <w:rFonts w:eastAsia="Arial" w:cs="Times New Roman"/>
          <w:b/>
          <w:bCs/>
          <w:szCs w:val="28"/>
        </w:rPr>
      </w:pPr>
    </w:p>
    <w:p w:rsidR="00430C4E" w:rsidRPr="00430C4E" w:rsidRDefault="00430C4E" w:rsidP="00430C4E">
      <w:pPr>
        <w:framePr w:w="10349" w:wrap="notBeside" w:vAnchor="text" w:hAnchor="text" w:xAlign="center" w:y="1"/>
        <w:jc w:val="left"/>
        <w:rPr>
          <w:rFonts w:eastAsia="Times New Roman" w:cs="Times New Roman"/>
          <w:sz w:val="2"/>
          <w:szCs w:val="2"/>
          <w:lang w:eastAsia="ru-RU"/>
        </w:rPr>
      </w:pPr>
    </w:p>
    <w:p w:rsidR="00430C4E" w:rsidRPr="00430C4E" w:rsidRDefault="00430C4E" w:rsidP="00430C4E">
      <w:pPr>
        <w:jc w:val="left"/>
        <w:rPr>
          <w:rFonts w:eastAsia="Times New Roman" w:cs="Times New Roman"/>
          <w:sz w:val="2"/>
          <w:szCs w:val="2"/>
          <w:lang w:eastAsia="ru-RU"/>
        </w:rPr>
      </w:pPr>
    </w:p>
    <w:p w:rsidR="00430C4E" w:rsidRPr="00430C4E" w:rsidRDefault="00430C4E" w:rsidP="00430C4E">
      <w:pPr>
        <w:jc w:val="left"/>
        <w:rPr>
          <w:rFonts w:eastAsia="Times New Roman" w:cs="Times New Roman"/>
          <w:sz w:val="2"/>
          <w:szCs w:val="2"/>
          <w:lang w:eastAsia="ru-RU"/>
        </w:rPr>
      </w:pPr>
    </w:p>
    <w:p w:rsidR="00430C4E" w:rsidRDefault="00430C4E" w:rsidP="00430C4E">
      <w:pPr>
        <w:widowControl w:val="0"/>
        <w:tabs>
          <w:tab w:val="left" w:pos="1090"/>
        </w:tabs>
        <w:rPr>
          <w:rFonts w:eastAsia="Times New Roman" w:cs="Times New Roman"/>
          <w:color w:val="000000"/>
          <w:szCs w:val="28"/>
          <w:lang w:eastAsia="ru-RU" w:bidi="ru-RU"/>
        </w:rPr>
      </w:pPr>
      <w:r w:rsidRPr="00430C4E">
        <w:rPr>
          <w:rFonts w:eastAsia="Times New Roman" w:cs="Times New Roman"/>
          <w:color w:val="000000"/>
          <w:szCs w:val="28"/>
          <w:lang w:eastAsia="ru-RU" w:bidi="ru-RU"/>
        </w:rPr>
        <w:t xml:space="preserve">Глава </w:t>
      </w:r>
      <w:r>
        <w:rPr>
          <w:rFonts w:eastAsia="Times New Roman" w:cs="Times New Roman"/>
          <w:color w:val="000000"/>
          <w:szCs w:val="28"/>
          <w:lang w:eastAsia="ru-RU" w:bidi="ru-RU"/>
        </w:rPr>
        <w:t>Переясловского</w:t>
      </w:r>
    </w:p>
    <w:p w:rsidR="00430C4E" w:rsidRDefault="00430C4E" w:rsidP="00430C4E">
      <w:pPr>
        <w:widowControl w:val="0"/>
        <w:tabs>
          <w:tab w:val="left" w:pos="1090"/>
        </w:tabs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с</w:t>
      </w:r>
      <w:r w:rsidRPr="00430C4E">
        <w:rPr>
          <w:rFonts w:eastAsia="Times New Roman" w:cs="Times New Roman"/>
          <w:color w:val="000000"/>
          <w:szCs w:val="28"/>
          <w:lang w:eastAsia="ru-RU" w:bidi="ru-RU"/>
        </w:rPr>
        <w:t>ельского</w:t>
      </w:r>
      <w:r>
        <w:rPr>
          <w:rFonts w:eastAsia="Times New Roman" w:cs="Times New Roman"/>
          <w:color w:val="000000"/>
          <w:szCs w:val="28"/>
          <w:lang w:eastAsia="ru-RU" w:bidi="ru-RU"/>
        </w:rPr>
        <w:t xml:space="preserve"> </w:t>
      </w:r>
      <w:r w:rsidRPr="00430C4E">
        <w:rPr>
          <w:rFonts w:eastAsia="Times New Roman" w:cs="Times New Roman"/>
          <w:color w:val="000000"/>
          <w:szCs w:val="28"/>
          <w:lang w:eastAsia="ru-RU" w:bidi="ru-RU"/>
        </w:rPr>
        <w:t>поселения</w:t>
      </w:r>
    </w:p>
    <w:p w:rsidR="00430C4E" w:rsidRPr="00430C4E" w:rsidRDefault="00430C4E" w:rsidP="00430C4E">
      <w:pPr>
        <w:widowControl w:val="0"/>
        <w:tabs>
          <w:tab w:val="right" w:pos="9639"/>
        </w:tabs>
        <w:rPr>
          <w:rFonts w:eastAsia="Times New Roman" w:cs="Times New Roman"/>
          <w:szCs w:val="28"/>
          <w:lang w:eastAsia="ru-RU"/>
        </w:rPr>
      </w:pPr>
      <w:r w:rsidRPr="00430C4E">
        <w:rPr>
          <w:rFonts w:eastAsia="Times New Roman" w:cs="Times New Roman"/>
          <w:color w:val="000000"/>
          <w:szCs w:val="28"/>
          <w:lang w:eastAsia="ru-RU" w:bidi="ru-RU"/>
        </w:rPr>
        <w:t>Брюховецкого района</w:t>
      </w:r>
      <w:r>
        <w:rPr>
          <w:rFonts w:eastAsia="Times New Roman" w:cs="Times New Roman"/>
          <w:color w:val="000000"/>
          <w:szCs w:val="28"/>
          <w:lang w:eastAsia="ru-RU" w:bidi="ru-RU"/>
        </w:rPr>
        <w:tab/>
        <w:t>С</w:t>
      </w:r>
      <w:r w:rsidRPr="00430C4E">
        <w:rPr>
          <w:rFonts w:eastAsia="Times New Roman" w:cs="Times New Roman"/>
          <w:color w:val="000000"/>
          <w:szCs w:val="28"/>
          <w:lang w:eastAsia="ru-RU" w:bidi="ru-RU"/>
        </w:rPr>
        <w:t>.В.</w:t>
      </w:r>
      <w:r>
        <w:rPr>
          <w:rFonts w:eastAsia="Times New Roman" w:cs="Times New Roman"/>
          <w:color w:val="000000"/>
          <w:szCs w:val="28"/>
          <w:lang w:eastAsia="ru-RU" w:bidi="ru-RU"/>
        </w:rPr>
        <w:t xml:space="preserve"> </w:t>
      </w:r>
      <w:proofErr w:type="spellStart"/>
      <w:r>
        <w:rPr>
          <w:rFonts w:eastAsia="Times New Roman" w:cs="Times New Roman"/>
          <w:color w:val="000000"/>
          <w:szCs w:val="28"/>
          <w:lang w:eastAsia="ru-RU" w:bidi="ru-RU"/>
        </w:rPr>
        <w:t>Неваленых</w:t>
      </w:r>
      <w:proofErr w:type="spellEnd"/>
    </w:p>
    <w:p w:rsidR="009A6120" w:rsidRDefault="009A6120"/>
    <w:sectPr w:rsidR="009A6120" w:rsidSect="00430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F5D" w:rsidRDefault="00145F5D">
      <w:r>
        <w:separator/>
      </w:r>
    </w:p>
  </w:endnote>
  <w:endnote w:type="continuationSeparator" w:id="0">
    <w:p w:rsidR="00145F5D" w:rsidRDefault="0014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56" w:rsidRDefault="00145F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56" w:rsidRDefault="00145F5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56" w:rsidRDefault="00145F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F5D" w:rsidRDefault="00145F5D">
      <w:r>
        <w:separator/>
      </w:r>
    </w:p>
  </w:footnote>
  <w:footnote w:type="continuationSeparator" w:id="0">
    <w:p w:rsidR="00145F5D" w:rsidRDefault="00145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56" w:rsidRDefault="00145F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7264973"/>
      <w:docPartObj>
        <w:docPartGallery w:val="Page Numbers (Top of Page)"/>
        <w:docPartUnique/>
      </w:docPartObj>
    </w:sdtPr>
    <w:sdtEndPr/>
    <w:sdtContent>
      <w:p w:rsidR="00F82756" w:rsidRDefault="00430C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43AC8" w:rsidRDefault="00145F5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56" w:rsidRDefault="00145F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C4E"/>
    <w:rsid w:val="00145F5D"/>
    <w:rsid w:val="00430C4E"/>
    <w:rsid w:val="008F05AA"/>
    <w:rsid w:val="009A6120"/>
    <w:rsid w:val="00EC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C4E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30C4E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30C4E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30C4E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4F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C4E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30C4E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30C4E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30C4E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4F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665</Characters>
  <Application>Microsoft Office Word</Application>
  <DocSecurity>0</DocSecurity>
  <Lines>5</Lines>
  <Paragraphs>1</Paragraphs>
  <ScaleCrop>false</ScaleCrop>
  <Company>Curnos™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cp:lastPrinted>2020-11-17T07:44:00Z</cp:lastPrinted>
  <dcterms:created xsi:type="dcterms:W3CDTF">2020-11-11T12:55:00Z</dcterms:created>
  <dcterms:modified xsi:type="dcterms:W3CDTF">2020-11-17T07:44:00Z</dcterms:modified>
</cp:coreProperties>
</file>